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415A" w14:textId="77777777" w:rsidR="00F96886" w:rsidRDefault="00000000">
      <w:pPr>
        <w:spacing w:after="0"/>
        <w:rPr>
          <w:rFonts w:cstheme="minorHAnsi"/>
          <w:b/>
          <w:sz w:val="28"/>
          <w:szCs w:val="28"/>
          <w:lang w:val="en-GB"/>
        </w:rPr>
      </w:pPr>
      <w:r>
        <w:rPr>
          <w:rFonts w:cstheme="minorHAnsi"/>
          <w:b/>
          <w:sz w:val="28"/>
          <w:szCs w:val="28"/>
          <w:lang w:val="en-GB"/>
        </w:rPr>
        <w:t>General terms and conditions for participants European Social Science History Conference</w:t>
      </w:r>
    </w:p>
    <w:p w14:paraId="62AEFA94" w14:textId="77777777" w:rsidR="00F96886" w:rsidRDefault="00F96886">
      <w:pPr>
        <w:spacing w:after="0"/>
        <w:rPr>
          <w:rFonts w:cstheme="minorHAnsi"/>
          <w:lang w:val="en-GB"/>
        </w:rPr>
      </w:pPr>
    </w:p>
    <w:p w14:paraId="6DCFDFBF" w14:textId="77777777" w:rsidR="00F96886" w:rsidRDefault="00000000">
      <w:pPr>
        <w:spacing w:after="0"/>
        <w:rPr>
          <w:rFonts w:cstheme="minorHAnsi"/>
          <w:lang w:val="en-GB"/>
        </w:rPr>
      </w:pPr>
      <w:r>
        <w:rPr>
          <w:rFonts w:cstheme="minorHAnsi"/>
          <w:lang w:val="en-GB"/>
        </w:rPr>
        <w:t>These terms and conditions apply to every person registering as a participant for the European Social Science History Conference to be held in Gothenburg, Sweden, 12-15 April 2023, hereafter referred to as “ESSHC”</w:t>
      </w:r>
    </w:p>
    <w:p w14:paraId="5AC79660" w14:textId="77777777" w:rsidR="00F96886" w:rsidRDefault="00F96886">
      <w:pPr>
        <w:spacing w:after="0"/>
        <w:rPr>
          <w:rFonts w:cstheme="minorHAnsi"/>
          <w:lang w:val="en-GB"/>
        </w:rPr>
      </w:pPr>
    </w:p>
    <w:p w14:paraId="35E0C19C" w14:textId="77777777" w:rsidR="00F96886" w:rsidRDefault="00000000">
      <w:pPr>
        <w:spacing w:after="0"/>
        <w:rPr>
          <w:rFonts w:cstheme="minorHAnsi"/>
          <w:lang w:val="en-GB"/>
        </w:rPr>
      </w:pPr>
      <w:r>
        <w:rPr>
          <w:rFonts w:cstheme="minorHAnsi"/>
          <w:lang w:val="en-GB"/>
        </w:rPr>
        <w:t xml:space="preserve">ESSHC is organised by the International Institute of Social History, based in the Netherlands, PO Box 2169, 1000 CD Amsterdam, The Netherlands. E-mail: </w:t>
      </w:r>
      <w:hyperlink r:id="rId4">
        <w:r>
          <w:rPr>
            <w:rStyle w:val="Hyperlink"/>
            <w:rFonts w:cstheme="minorHAnsi"/>
            <w:i/>
            <w:lang w:val="en-GB"/>
          </w:rPr>
          <w:t>esshc@iisg.nl</w:t>
        </w:r>
      </w:hyperlink>
      <w:r>
        <w:rPr>
          <w:rFonts w:cstheme="minorHAnsi"/>
          <w:lang w:val="en-GB"/>
        </w:rPr>
        <w:t xml:space="preserve">, website: </w:t>
      </w:r>
      <w:hyperlink r:id="rId5">
        <w:r>
          <w:rPr>
            <w:rStyle w:val="Hyperlink"/>
            <w:rFonts w:cstheme="minorHAnsi"/>
            <w:i/>
            <w:lang w:val="en-GB"/>
          </w:rPr>
          <w:t>https://esshc.iisg.amsterdam</w:t>
        </w:r>
      </w:hyperlink>
    </w:p>
    <w:p w14:paraId="0A704442" w14:textId="77777777" w:rsidR="00F96886" w:rsidRDefault="00F96886">
      <w:pPr>
        <w:spacing w:after="0"/>
        <w:rPr>
          <w:rFonts w:cstheme="minorHAnsi"/>
          <w:lang w:val="en-GB"/>
        </w:rPr>
      </w:pPr>
    </w:p>
    <w:p w14:paraId="0FF74F80" w14:textId="77777777" w:rsidR="00F96886" w:rsidRDefault="00000000">
      <w:pPr>
        <w:spacing w:after="0"/>
        <w:rPr>
          <w:rFonts w:cstheme="minorHAnsi"/>
          <w:b/>
          <w:lang w:val="en-GB"/>
        </w:rPr>
      </w:pPr>
      <w:r>
        <w:rPr>
          <w:rFonts w:cstheme="minorHAnsi"/>
          <w:b/>
          <w:lang w:val="en-GB"/>
        </w:rPr>
        <w:t>Conference registration</w:t>
      </w:r>
    </w:p>
    <w:p w14:paraId="1DB1ABD5" w14:textId="77777777" w:rsidR="00F96886" w:rsidRDefault="00000000">
      <w:pPr>
        <w:spacing w:after="0"/>
        <w:rPr>
          <w:rFonts w:cstheme="minorHAnsi"/>
          <w:i/>
          <w:lang w:val="en-GB"/>
        </w:rPr>
      </w:pPr>
      <w:r>
        <w:rPr>
          <w:rFonts w:cstheme="minorHAnsi"/>
          <w:lang w:val="en-GB"/>
        </w:rPr>
        <w:t xml:space="preserve">Only fully completed registrations will be accepted. Please take note of the guidelines and instructions for paper and session proposals at </w:t>
      </w:r>
      <w:r>
        <w:rPr>
          <w:rStyle w:val="Hyperlink"/>
          <w:rFonts w:cstheme="minorHAnsi"/>
          <w:i/>
          <w:lang w:val="en-GB"/>
        </w:rPr>
        <w:t>https://esshc.iisg.amsterdam/en/guidelines</w:t>
      </w:r>
    </w:p>
    <w:p w14:paraId="4419C50C" w14:textId="77777777" w:rsidR="00F96886" w:rsidRDefault="00F96886">
      <w:pPr>
        <w:spacing w:after="0"/>
        <w:rPr>
          <w:rFonts w:cstheme="minorHAnsi"/>
          <w:lang w:val="en-GB"/>
        </w:rPr>
      </w:pPr>
    </w:p>
    <w:p w14:paraId="2BA93FD1" w14:textId="77777777" w:rsidR="00F96886" w:rsidRDefault="00000000">
      <w:pPr>
        <w:spacing w:after="0"/>
        <w:rPr>
          <w:rFonts w:cstheme="minorHAnsi"/>
          <w:lang w:val="en-GB"/>
        </w:rPr>
      </w:pPr>
      <w:r>
        <w:rPr>
          <w:rFonts w:cstheme="minorHAnsi"/>
          <w:lang w:val="en-GB"/>
        </w:rPr>
        <w:t>To be eligible to register as student, individuals must present proof of fulltime enrolment at a recognized university or college or an according programme (i.e. student ID, confirmation by head of department etc.) by e-mail to the ESSHC secretariat.</w:t>
      </w:r>
    </w:p>
    <w:p w14:paraId="17020254" w14:textId="77777777" w:rsidR="00F96886" w:rsidRDefault="00000000">
      <w:pPr>
        <w:spacing w:after="0"/>
        <w:rPr>
          <w:rFonts w:cstheme="minorHAnsi"/>
          <w:lang w:val="en-GB"/>
        </w:rPr>
      </w:pPr>
      <w:r>
        <w:rPr>
          <w:rFonts w:cstheme="minorHAnsi"/>
          <w:lang w:val="en-GB"/>
        </w:rPr>
        <w:t>Only participants with an accepted paper or session can apply for a travel grant and/or waiver of the conference fee for participants from a low-income country (non-OECD).</w:t>
      </w:r>
    </w:p>
    <w:p w14:paraId="43201C58" w14:textId="77777777" w:rsidR="00F96886" w:rsidRDefault="00F96886">
      <w:pPr>
        <w:spacing w:after="0"/>
        <w:rPr>
          <w:rFonts w:cstheme="minorHAnsi"/>
          <w:lang w:val="en-GB"/>
        </w:rPr>
      </w:pPr>
    </w:p>
    <w:p w14:paraId="41EC2EEA" w14:textId="77777777" w:rsidR="00F96886" w:rsidRDefault="00000000">
      <w:pPr>
        <w:spacing w:after="0"/>
        <w:rPr>
          <w:rFonts w:cstheme="minorHAnsi"/>
          <w:b/>
          <w:lang w:val="en-GB"/>
        </w:rPr>
      </w:pPr>
      <w:r>
        <w:rPr>
          <w:rFonts w:cstheme="minorHAnsi"/>
          <w:b/>
          <w:lang w:val="en-GB"/>
        </w:rPr>
        <w:t>Registration confirmation</w:t>
      </w:r>
    </w:p>
    <w:p w14:paraId="1CD0A3C6" w14:textId="77777777" w:rsidR="00F96886" w:rsidRDefault="00000000">
      <w:pPr>
        <w:spacing w:after="0"/>
        <w:rPr>
          <w:rFonts w:cstheme="minorHAnsi"/>
          <w:lang w:val="en-GB"/>
        </w:rPr>
      </w:pPr>
      <w:r>
        <w:rPr>
          <w:rFonts w:cstheme="minorHAnsi"/>
          <w:lang w:val="en-GB"/>
        </w:rPr>
        <w:t>A confirmation will be sent by e-mail after the pre-registration (proposals). Participants will be informed about acceptance of their proposal by e-mail in Summer 2022. After the final registration and payment a confirmation by e-mail will be sent.</w:t>
      </w:r>
    </w:p>
    <w:p w14:paraId="0B279177" w14:textId="77777777" w:rsidR="00F96886" w:rsidRDefault="00F96886">
      <w:pPr>
        <w:spacing w:after="0"/>
        <w:rPr>
          <w:rFonts w:cstheme="minorHAnsi"/>
          <w:lang w:val="en-GB"/>
        </w:rPr>
      </w:pPr>
    </w:p>
    <w:p w14:paraId="08042DFE" w14:textId="77777777" w:rsidR="00F96886" w:rsidRDefault="00000000">
      <w:pPr>
        <w:spacing w:after="0"/>
        <w:rPr>
          <w:rFonts w:cstheme="minorHAnsi"/>
          <w:b/>
          <w:lang w:val="en-GB"/>
        </w:rPr>
      </w:pPr>
      <w:r>
        <w:rPr>
          <w:rFonts w:cstheme="minorHAnsi"/>
          <w:b/>
          <w:lang w:val="en-GB"/>
        </w:rPr>
        <w:t>Registration fees</w:t>
      </w:r>
    </w:p>
    <w:p w14:paraId="23651FC0" w14:textId="77777777" w:rsidR="00F96886" w:rsidRDefault="00000000">
      <w:pPr>
        <w:spacing w:after="0"/>
        <w:rPr>
          <w:rFonts w:cstheme="minorHAnsi"/>
          <w:lang w:val="en-GB"/>
        </w:rPr>
      </w:pPr>
      <w:r>
        <w:rPr>
          <w:rFonts w:cstheme="minorHAnsi"/>
          <w:lang w:val="en-GB"/>
        </w:rPr>
        <w:t>The early bird full conference fee is € 200,- One day attendance € 100,- Student fee € 90,-</w:t>
      </w:r>
    </w:p>
    <w:p w14:paraId="797FBE3F" w14:textId="4BB6771D" w:rsidR="00F96886" w:rsidRDefault="00000000">
      <w:pPr>
        <w:spacing w:after="0"/>
        <w:rPr>
          <w:rFonts w:cstheme="minorHAnsi"/>
          <w:lang w:val="en-GB"/>
        </w:rPr>
      </w:pPr>
      <w:r>
        <w:rPr>
          <w:rFonts w:cstheme="minorHAnsi"/>
          <w:lang w:val="en-GB"/>
        </w:rPr>
        <w:t>After the early bird deadline the full conference fee is € 250,- One day attendance € 125,- Student fee €</w:t>
      </w:r>
      <w:r w:rsidR="005C15BD">
        <w:rPr>
          <w:rFonts w:cstheme="minorHAnsi"/>
          <w:lang w:val="en-GB"/>
        </w:rPr>
        <w:t> </w:t>
      </w:r>
      <w:r>
        <w:rPr>
          <w:rFonts w:cstheme="minorHAnsi"/>
          <w:lang w:val="en-GB"/>
        </w:rPr>
        <w:t>110,-</w:t>
      </w:r>
    </w:p>
    <w:p w14:paraId="34B26B40" w14:textId="03B7A158" w:rsidR="00F96886" w:rsidRDefault="00000000">
      <w:pPr>
        <w:spacing w:after="0"/>
        <w:rPr>
          <w:rFonts w:cstheme="minorHAnsi"/>
          <w:lang w:val="en-GB"/>
        </w:rPr>
      </w:pPr>
      <w:r>
        <w:rPr>
          <w:rFonts w:cstheme="minorHAnsi"/>
          <w:lang w:val="en-GB"/>
        </w:rPr>
        <w:t>All participants a</w:t>
      </w:r>
      <w:r w:rsidR="00F054E6">
        <w:rPr>
          <w:rFonts w:cstheme="minorHAnsi"/>
          <w:lang w:val="en-GB"/>
        </w:rPr>
        <w:t>re</w:t>
      </w:r>
      <w:r>
        <w:rPr>
          <w:rFonts w:cstheme="minorHAnsi"/>
          <w:lang w:val="en-GB"/>
        </w:rPr>
        <w:t xml:space="preserve"> required to pay the registration fee prior to arrival at the conference venue. If you neglect to do so, and you have to pay at the conference, the full conference fee will be € 300,- one day attendance € 150,- and students € 125,-</w:t>
      </w:r>
    </w:p>
    <w:p w14:paraId="3BC95389" w14:textId="77777777" w:rsidR="00F96886" w:rsidRDefault="00F96886">
      <w:pPr>
        <w:spacing w:after="0"/>
        <w:rPr>
          <w:rFonts w:cstheme="minorHAnsi"/>
          <w:lang w:val="en-GB"/>
        </w:rPr>
      </w:pPr>
    </w:p>
    <w:p w14:paraId="35968E14" w14:textId="77777777" w:rsidR="00F96886" w:rsidRDefault="00000000">
      <w:pPr>
        <w:spacing w:after="0"/>
        <w:rPr>
          <w:rFonts w:cstheme="minorHAnsi"/>
          <w:b/>
          <w:lang w:val="en-GB"/>
        </w:rPr>
      </w:pPr>
      <w:r>
        <w:rPr>
          <w:rFonts w:cstheme="minorHAnsi"/>
          <w:b/>
          <w:lang w:val="en-GB"/>
        </w:rPr>
        <w:t>Methods of payment</w:t>
      </w:r>
    </w:p>
    <w:p w14:paraId="6BD570E7" w14:textId="77777777" w:rsidR="00F96886" w:rsidRDefault="00000000">
      <w:pPr>
        <w:spacing w:after="0"/>
        <w:rPr>
          <w:rFonts w:cstheme="minorHAnsi"/>
          <w:lang w:val="en-GB"/>
        </w:rPr>
      </w:pPr>
      <w:r>
        <w:rPr>
          <w:rFonts w:cstheme="minorHAnsi"/>
          <w:lang w:val="en-GB"/>
        </w:rPr>
        <w:t xml:space="preserve">Payment should be made in advance and in EURO only. You can pay via credit card, bank transfer or </w:t>
      </w:r>
      <w:proofErr w:type="spellStart"/>
      <w:r>
        <w:rPr>
          <w:rFonts w:cstheme="minorHAnsi"/>
          <w:lang w:val="en-GB"/>
        </w:rPr>
        <w:t>iDEAL</w:t>
      </w:r>
      <w:proofErr w:type="spellEnd"/>
      <w:r>
        <w:rPr>
          <w:rFonts w:cstheme="minorHAnsi"/>
          <w:lang w:val="en-GB"/>
        </w:rPr>
        <w:t>, using the secure online service.</w:t>
      </w:r>
    </w:p>
    <w:p w14:paraId="76592D60" w14:textId="77777777" w:rsidR="00F96886" w:rsidRDefault="00F96886">
      <w:pPr>
        <w:spacing w:after="0"/>
        <w:rPr>
          <w:rFonts w:cstheme="minorHAnsi"/>
          <w:lang w:val="en-GB"/>
        </w:rPr>
      </w:pPr>
    </w:p>
    <w:p w14:paraId="562EA599" w14:textId="77777777" w:rsidR="00F96886" w:rsidRDefault="00000000">
      <w:pPr>
        <w:spacing w:after="0"/>
        <w:rPr>
          <w:rFonts w:cstheme="minorHAnsi"/>
          <w:b/>
          <w:lang w:val="en-GB"/>
        </w:rPr>
      </w:pPr>
      <w:r>
        <w:rPr>
          <w:rFonts w:cstheme="minorHAnsi"/>
          <w:b/>
          <w:lang w:val="en-GB"/>
        </w:rPr>
        <w:t>Cancellation policy</w:t>
      </w:r>
    </w:p>
    <w:p w14:paraId="5693C3CF" w14:textId="77777777" w:rsidR="00F96886" w:rsidRDefault="00000000">
      <w:pPr>
        <w:spacing w:after="0"/>
        <w:rPr>
          <w:rFonts w:cstheme="minorHAnsi"/>
          <w:lang w:val="en-GB"/>
        </w:rPr>
      </w:pPr>
      <w:r>
        <w:rPr>
          <w:rFonts w:cstheme="minorHAnsi"/>
          <w:lang w:val="en-GB"/>
        </w:rPr>
        <w:t>Notice of cancellation must be made in writing by e-mail to the ESSHC secretariat. The notification must include information regarding the bank account to which a possible refund may be remitted.</w:t>
      </w:r>
    </w:p>
    <w:p w14:paraId="7DCBC53F"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If you cancel your registration before 15 February 2023 and have already paid the conference fee, we will refund the fee minus Euro 20 for administration costs. If you cancel your registration after 15 February 2023 there will be no refund.</w:t>
      </w:r>
    </w:p>
    <w:p w14:paraId="0D5AF50E" w14:textId="77777777" w:rsidR="00F96886" w:rsidRDefault="00F96886">
      <w:pPr>
        <w:spacing w:after="0" w:line="225" w:lineRule="atLeast"/>
        <w:textAlignment w:val="baseline"/>
        <w:rPr>
          <w:rFonts w:eastAsia="Times New Roman" w:cstheme="minorHAnsi"/>
          <w:color w:val="000000"/>
          <w:lang w:val="en-GB" w:eastAsia="nl-NL"/>
        </w:rPr>
      </w:pPr>
    </w:p>
    <w:p w14:paraId="7577D49A"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The date of the e-mail receipt date will be the basis for considering refunds.</w:t>
      </w:r>
    </w:p>
    <w:p w14:paraId="112412D5" w14:textId="77777777" w:rsidR="00F96886" w:rsidRDefault="00F96886">
      <w:pPr>
        <w:spacing w:after="0" w:line="225" w:lineRule="atLeast"/>
        <w:textAlignment w:val="baseline"/>
        <w:rPr>
          <w:rFonts w:eastAsia="Times New Roman" w:cstheme="minorHAnsi"/>
          <w:color w:val="000000"/>
          <w:lang w:val="en-GB" w:eastAsia="nl-NL"/>
        </w:rPr>
      </w:pPr>
    </w:p>
    <w:p w14:paraId="2FF324A9"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In case of over-payment or double payment, refund requests must be made in writing and send to the ESSHC secretariat in writing, by e-mail.</w:t>
      </w:r>
    </w:p>
    <w:p w14:paraId="1DD2327A" w14:textId="77777777" w:rsidR="00F96886" w:rsidRDefault="00F96886">
      <w:pPr>
        <w:spacing w:after="0" w:line="225" w:lineRule="atLeast"/>
        <w:textAlignment w:val="baseline"/>
        <w:rPr>
          <w:rFonts w:eastAsia="Times New Roman" w:cstheme="minorHAnsi"/>
          <w:color w:val="000000"/>
          <w:lang w:val="en-GB" w:eastAsia="nl-NL"/>
        </w:rPr>
      </w:pPr>
    </w:p>
    <w:p w14:paraId="23E725F3"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No refunds will be granted for unattended events or early termination of attendance, in case of cancellation of speakers, lack of space in the conference room or any others incidents during the conference that are beyond the control of the conference organisers.</w:t>
      </w:r>
    </w:p>
    <w:p w14:paraId="75A79485" w14:textId="77777777" w:rsidR="00F96886" w:rsidRDefault="00F96886">
      <w:pPr>
        <w:spacing w:after="0" w:line="225" w:lineRule="atLeast"/>
        <w:textAlignment w:val="baseline"/>
        <w:rPr>
          <w:rFonts w:eastAsia="Times New Roman" w:cstheme="minorHAnsi"/>
          <w:color w:val="000000"/>
          <w:lang w:val="en-GB" w:eastAsia="nl-NL"/>
        </w:rPr>
      </w:pPr>
    </w:p>
    <w:p w14:paraId="38F9A9D4" w14:textId="77777777" w:rsidR="00F96886" w:rsidRDefault="00000000">
      <w:pPr>
        <w:spacing w:after="0" w:line="225" w:lineRule="atLeast"/>
        <w:textAlignment w:val="baseline"/>
        <w:rPr>
          <w:rFonts w:eastAsia="Times New Roman" w:cstheme="minorHAnsi"/>
          <w:b/>
          <w:color w:val="000000"/>
          <w:lang w:val="en-GB" w:eastAsia="nl-NL"/>
        </w:rPr>
      </w:pPr>
      <w:r>
        <w:rPr>
          <w:rFonts w:eastAsia="Times New Roman" w:cstheme="minorHAnsi"/>
          <w:b/>
          <w:color w:val="000000"/>
          <w:lang w:val="en-GB" w:eastAsia="nl-NL"/>
        </w:rPr>
        <w:t>Cancellation of the conference</w:t>
      </w:r>
    </w:p>
    <w:p w14:paraId="5CF4F910"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In the event that the conference cannot be held or is postponed due to events beyond the control of the conference organizers (force majeure) or due to events which are not attributable to wrongful intent or gross negligence of the conference organisers, the conference organizers cannot be held liable by delegates for any damages, costs, or losses incurred, such as transportation costs, accommodation costs, costs for additional orders, financial losses etc.</w:t>
      </w:r>
    </w:p>
    <w:p w14:paraId="3D03CCDB" w14:textId="77777777" w:rsidR="00F96886" w:rsidRDefault="00F96886">
      <w:pPr>
        <w:spacing w:after="0" w:line="225" w:lineRule="atLeast"/>
        <w:textAlignment w:val="baseline"/>
        <w:rPr>
          <w:rFonts w:eastAsia="Times New Roman" w:cstheme="minorHAnsi"/>
          <w:color w:val="000000"/>
          <w:lang w:val="en-GB" w:eastAsia="nl-NL"/>
        </w:rPr>
      </w:pPr>
    </w:p>
    <w:p w14:paraId="55D6B291" w14:textId="77777777" w:rsidR="00F96886" w:rsidRDefault="00000000">
      <w:pPr>
        <w:spacing w:after="0" w:line="225" w:lineRule="atLeast"/>
        <w:textAlignment w:val="baseline"/>
        <w:rPr>
          <w:rFonts w:eastAsia="Times New Roman" w:cstheme="minorHAnsi"/>
          <w:color w:val="000000"/>
          <w:lang w:val="en-GB" w:eastAsia="nl-NL"/>
        </w:rPr>
      </w:pPr>
      <w:r>
        <w:rPr>
          <w:rFonts w:eastAsia="Times New Roman" w:cstheme="minorHAnsi"/>
          <w:color w:val="000000"/>
          <w:lang w:val="en-GB" w:eastAsia="nl-NL"/>
        </w:rPr>
        <w:t>Under these circumstances, the conference organizers reserve the right to either retain the entire registration fee and to credit it for a future conference, or to reimburse the participant after deducting costs already incurred by the organisation of the conference and which could not be recovered from third parties.</w:t>
      </w:r>
    </w:p>
    <w:p w14:paraId="288D49AE" w14:textId="77777777" w:rsidR="00F96886" w:rsidRDefault="00F96886">
      <w:pPr>
        <w:spacing w:after="0"/>
        <w:rPr>
          <w:rFonts w:cstheme="minorHAnsi"/>
          <w:lang w:val="en-GB"/>
        </w:rPr>
      </w:pPr>
    </w:p>
    <w:p w14:paraId="4F506C5B" w14:textId="77777777" w:rsidR="00F96886" w:rsidRDefault="00000000">
      <w:pPr>
        <w:spacing w:after="0"/>
        <w:rPr>
          <w:rFonts w:cstheme="minorHAnsi"/>
          <w:b/>
          <w:lang w:val="en-GB"/>
        </w:rPr>
      </w:pPr>
      <w:r>
        <w:rPr>
          <w:rFonts w:cstheme="minorHAnsi"/>
          <w:b/>
          <w:lang w:val="en-GB"/>
        </w:rPr>
        <w:t>Modification of the programme</w:t>
      </w:r>
    </w:p>
    <w:p w14:paraId="5B59B839" w14:textId="77777777" w:rsidR="00F96886" w:rsidRDefault="00000000">
      <w:pPr>
        <w:spacing w:after="0"/>
        <w:rPr>
          <w:rFonts w:cstheme="minorHAnsi"/>
          <w:lang w:val="en-GB"/>
        </w:rPr>
      </w:pPr>
      <w:r>
        <w:rPr>
          <w:rFonts w:cstheme="minorHAnsi"/>
          <w:lang w:val="en-GB"/>
        </w:rPr>
        <w:t>The conference organisers reserve the right to modify the programme.</w:t>
      </w:r>
    </w:p>
    <w:p w14:paraId="1BFD4265" w14:textId="77777777" w:rsidR="00F96886" w:rsidRDefault="00F96886">
      <w:pPr>
        <w:spacing w:after="0"/>
        <w:rPr>
          <w:rFonts w:cstheme="minorHAnsi"/>
          <w:lang w:val="en-GB"/>
        </w:rPr>
      </w:pPr>
    </w:p>
    <w:p w14:paraId="5DE8CE71" w14:textId="77777777" w:rsidR="00F96886" w:rsidRDefault="00000000">
      <w:pPr>
        <w:spacing w:after="0"/>
        <w:rPr>
          <w:rFonts w:cstheme="minorHAnsi"/>
          <w:b/>
          <w:lang w:val="en-GB"/>
        </w:rPr>
      </w:pPr>
      <w:r>
        <w:rPr>
          <w:rFonts w:cstheme="minorHAnsi"/>
          <w:b/>
          <w:lang w:val="en-GB"/>
        </w:rPr>
        <w:t>Liability &amp; Personal insurance</w:t>
      </w:r>
    </w:p>
    <w:p w14:paraId="4744B644" w14:textId="77777777" w:rsidR="00F96886" w:rsidRDefault="00000000">
      <w:pPr>
        <w:spacing w:after="0"/>
        <w:rPr>
          <w:rFonts w:cstheme="minorHAnsi"/>
          <w:lang w:val="en-GB"/>
        </w:rPr>
      </w:pPr>
      <w:r>
        <w:rPr>
          <w:rFonts w:cstheme="minorHAnsi"/>
          <w:lang w:val="en-GB"/>
        </w:rPr>
        <w:t>ESSHC will not accept liability for damages of any nature sustained by participants, or loss of, or damage to their personal property as a result of the conference or related events.</w:t>
      </w:r>
    </w:p>
    <w:p w14:paraId="32113A27" w14:textId="77777777" w:rsidR="00F96886" w:rsidRDefault="00000000">
      <w:pPr>
        <w:spacing w:after="0"/>
        <w:rPr>
          <w:rFonts w:cstheme="minorHAnsi"/>
          <w:lang w:val="en-GB"/>
        </w:rPr>
      </w:pPr>
      <w:r>
        <w:rPr>
          <w:rFonts w:cstheme="minorHAnsi"/>
          <w:lang w:val="en-GB"/>
        </w:rPr>
        <w:t>ESSHC cannot be responsible for healthcare, dental and ambulance services during its conference and events. The ESSHC and its local co-organisers accept no responsibility of any nature whatsoever for personal injury, death, loss or damage of property or participants however caused or arising. ESSHC strongly recommends that participants take out comprehensive medical and travel insurance, which should cover the possibility of flight cancellation due to strikes and other causes.</w:t>
      </w:r>
    </w:p>
    <w:p w14:paraId="59F0AFC6" w14:textId="77777777" w:rsidR="00F96886" w:rsidRDefault="00F96886">
      <w:pPr>
        <w:spacing w:after="0"/>
        <w:rPr>
          <w:rFonts w:cstheme="minorHAnsi"/>
          <w:lang w:val="en-GB"/>
        </w:rPr>
      </w:pPr>
    </w:p>
    <w:p w14:paraId="01943552" w14:textId="77777777" w:rsidR="00F96886" w:rsidRDefault="00000000">
      <w:pPr>
        <w:spacing w:after="0"/>
        <w:rPr>
          <w:rFonts w:cstheme="minorHAnsi"/>
          <w:b/>
          <w:lang w:val="en-GB"/>
        </w:rPr>
      </w:pPr>
      <w:r>
        <w:rPr>
          <w:rFonts w:cstheme="minorHAnsi"/>
          <w:b/>
          <w:lang w:val="en-GB"/>
        </w:rPr>
        <w:t>Visa requirements</w:t>
      </w:r>
    </w:p>
    <w:p w14:paraId="2DCE3DF7" w14:textId="77777777" w:rsidR="00F96886" w:rsidRDefault="00000000">
      <w:pPr>
        <w:spacing w:after="0"/>
        <w:rPr>
          <w:rFonts w:cstheme="minorHAnsi"/>
          <w:lang w:val="en-GB"/>
        </w:rPr>
      </w:pPr>
      <w:r>
        <w:rPr>
          <w:rFonts w:cstheme="minorHAnsi"/>
          <w:lang w:val="en-GB"/>
        </w:rPr>
        <w:t>It is the sole responsibility of the participant to take care of his/her visa requirements. Upon request (option in the online final registration and payment form for participants from countries that require a visa) the conference organisation will send an invitation letter to participants with an accepted paper.</w:t>
      </w:r>
    </w:p>
    <w:p w14:paraId="5C2C08E4" w14:textId="77777777" w:rsidR="00F96886" w:rsidRDefault="00F96886">
      <w:pPr>
        <w:spacing w:after="0"/>
        <w:rPr>
          <w:rFonts w:cstheme="minorHAnsi"/>
          <w:lang w:val="en-GB"/>
        </w:rPr>
      </w:pPr>
    </w:p>
    <w:p w14:paraId="205E0835" w14:textId="77777777" w:rsidR="00F96886" w:rsidRDefault="00000000">
      <w:pPr>
        <w:spacing w:after="0"/>
        <w:rPr>
          <w:rFonts w:cstheme="minorHAnsi"/>
          <w:b/>
          <w:lang w:val="en-GB"/>
        </w:rPr>
      </w:pPr>
      <w:r>
        <w:rPr>
          <w:rFonts w:cstheme="minorHAnsi"/>
          <w:b/>
          <w:lang w:val="en-GB"/>
        </w:rPr>
        <w:t>Privacy</w:t>
      </w:r>
    </w:p>
    <w:p w14:paraId="526D8E4D" w14:textId="77777777" w:rsidR="00F96886" w:rsidRDefault="00000000">
      <w:pPr>
        <w:spacing w:after="0"/>
        <w:rPr>
          <w:rFonts w:cstheme="minorHAnsi"/>
          <w:lang w:val="en-GB"/>
        </w:rPr>
      </w:pPr>
      <w:r>
        <w:rPr>
          <w:rFonts w:cstheme="minorHAnsi"/>
          <w:lang w:val="en-GB"/>
        </w:rPr>
        <w:t>In registering for the ESSHC we ask for name, surname, institution, country and e-mail address.</w:t>
      </w:r>
    </w:p>
    <w:p w14:paraId="4FF910E4" w14:textId="77777777" w:rsidR="00F96886" w:rsidRDefault="00000000">
      <w:pPr>
        <w:spacing w:after="0"/>
        <w:rPr>
          <w:rFonts w:cstheme="minorHAnsi"/>
          <w:lang w:val="en-GB"/>
        </w:rPr>
      </w:pPr>
      <w:r>
        <w:rPr>
          <w:rFonts w:cstheme="minorHAnsi"/>
          <w:lang w:val="en-GB"/>
        </w:rPr>
        <w:t>ESSHC uses these details to inform participants about conference updates and future conferences via e-mail. We ask for country to assess visa requirements and for general conference statistics.</w:t>
      </w:r>
    </w:p>
    <w:p w14:paraId="2109CA67" w14:textId="77777777" w:rsidR="00F96886" w:rsidRDefault="00F96886">
      <w:pPr>
        <w:spacing w:after="0"/>
        <w:rPr>
          <w:rFonts w:cstheme="minorHAnsi"/>
          <w:lang w:val="en-GB"/>
        </w:rPr>
      </w:pPr>
    </w:p>
    <w:p w14:paraId="0FA6A784" w14:textId="77777777" w:rsidR="00F96886" w:rsidRDefault="00000000">
      <w:pPr>
        <w:spacing w:after="0"/>
        <w:rPr>
          <w:rFonts w:cstheme="minorHAnsi"/>
          <w:lang w:val="en-GB"/>
        </w:rPr>
      </w:pPr>
      <w:r>
        <w:rPr>
          <w:rFonts w:cstheme="minorHAnsi"/>
          <w:lang w:val="en-GB"/>
        </w:rPr>
        <w:t>ESSHC does not sell or share these details for any commercial reasons.</w:t>
      </w:r>
    </w:p>
    <w:p w14:paraId="07751B1E" w14:textId="77777777" w:rsidR="00F96886" w:rsidRDefault="00000000">
      <w:pPr>
        <w:spacing w:after="0"/>
        <w:rPr>
          <w:rFonts w:cstheme="minorHAnsi"/>
          <w:lang w:val="en-GB"/>
        </w:rPr>
      </w:pPr>
      <w:r>
        <w:rPr>
          <w:rFonts w:cstheme="minorHAnsi"/>
          <w:lang w:val="en-GB"/>
        </w:rPr>
        <w:t>If participants no longer wish to have their e-mail on the distribution list for future events, they can contact the conference secretariat to have their details removed from the list.</w:t>
      </w:r>
    </w:p>
    <w:p w14:paraId="329E0F2A" w14:textId="77777777" w:rsidR="00F96886" w:rsidRDefault="00000000">
      <w:pPr>
        <w:spacing w:after="0"/>
        <w:rPr>
          <w:rFonts w:cstheme="minorHAnsi"/>
          <w:lang w:val="en-GB"/>
        </w:rPr>
      </w:pPr>
      <w:r>
        <w:rPr>
          <w:rFonts w:cstheme="minorHAnsi"/>
          <w:lang w:val="en-GB"/>
        </w:rPr>
        <w:t>Programme information (name, paper, abstract) on past conference is stored and published on the conference website to document the history of the conference for participants and interested parties.</w:t>
      </w:r>
    </w:p>
    <w:p w14:paraId="74B879BF" w14:textId="77777777" w:rsidR="00F96886" w:rsidRDefault="00F96886">
      <w:pPr>
        <w:spacing w:after="0"/>
        <w:rPr>
          <w:rFonts w:cstheme="minorHAnsi"/>
          <w:lang w:val="en-GB"/>
        </w:rPr>
      </w:pPr>
    </w:p>
    <w:p w14:paraId="64239D21" w14:textId="77777777" w:rsidR="00F96886" w:rsidRDefault="00000000">
      <w:pPr>
        <w:spacing w:after="0"/>
        <w:rPr>
          <w:rFonts w:cstheme="minorHAnsi"/>
          <w:b/>
          <w:lang w:val="en-GB"/>
        </w:rPr>
      </w:pPr>
      <w:r>
        <w:rPr>
          <w:rFonts w:cstheme="minorHAnsi"/>
          <w:b/>
          <w:iCs/>
          <w:lang w:val="en-GB"/>
        </w:rPr>
        <w:t>The ESSHC follows the privacy policy of the Royal Dutch Academy (KNAW)</w:t>
      </w:r>
    </w:p>
    <w:p w14:paraId="454FE7DC" w14:textId="77777777" w:rsidR="00F96886" w:rsidRDefault="00000000">
      <w:pPr>
        <w:spacing w:after="0"/>
        <w:rPr>
          <w:rStyle w:val="Hyperlink"/>
          <w:rFonts w:cstheme="minorHAnsi"/>
          <w:i/>
          <w:lang w:val="en-GB"/>
        </w:rPr>
      </w:pPr>
      <w:r>
        <w:rPr>
          <w:rFonts w:cstheme="minorHAnsi"/>
          <w:lang w:val="en-GB"/>
        </w:rPr>
        <w:t xml:space="preserve">See: </w:t>
      </w:r>
      <w:r>
        <w:rPr>
          <w:rStyle w:val="Hyperlink"/>
          <w:rFonts w:cstheme="minorHAnsi"/>
          <w:i/>
          <w:lang w:val="en-GB"/>
        </w:rPr>
        <w:t>https://www.knaw.nl/en/privacy</w:t>
      </w:r>
    </w:p>
    <w:p w14:paraId="257EB9D7" w14:textId="77777777" w:rsidR="00F96886" w:rsidRDefault="00F96886">
      <w:pPr>
        <w:spacing w:after="0"/>
        <w:rPr>
          <w:rFonts w:cstheme="minorHAnsi"/>
          <w:lang w:val="en-GB"/>
        </w:rPr>
      </w:pPr>
    </w:p>
    <w:sectPr w:rsidR="00F96886">
      <w:pgSz w:w="11906" w:h="16838"/>
      <w:pgMar w:top="1440" w:right="1157" w:bottom="1157"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86"/>
    <w:rsid w:val="005C15BD"/>
    <w:rsid w:val="00F054E6"/>
    <w:rsid w:val="00F9688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973F"/>
  <w15:docId w15:val="{8ACE279E-41A3-411E-B5DF-6CCE6A8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3">
    <w:name w:val="heading 3"/>
    <w:basedOn w:val="Standaard"/>
    <w:next w:val="Standaard"/>
    <w:link w:val="Kop3Char"/>
    <w:uiPriority w:val="9"/>
    <w:semiHidden/>
    <w:unhideWhenUsed/>
    <w:qFormat/>
    <w:rsid w:val="00853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E03"/>
    <w:rPr>
      <w:color w:val="0563C1" w:themeColor="hyperlink"/>
      <w:u w:val="single"/>
    </w:rPr>
  </w:style>
  <w:style w:type="character" w:customStyle="1" w:styleId="Kop3Char">
    <w:name w:val="Kop 3 Char"/>
    <w:basedOn w:val="Standaardalinea-lettertype"/>
    <w:link w:val="Kop3"/>
    <w:uiPriority w:val="9"/>
    <w:semiHidden/>
    <w:qFormat/>
    <w:rsid w:val="00853656"/>
    <w:rPr>
      <w:rFonts w:asciiTheme="majorHAnsi" w:eastAsiaTheme="majorEastAsia" w:hAnsiTheme="majorHAnsi" w:cstheme="majorBidi"/>
      <w:color w:val="1F4D78" w:themeColor="accent1" w:themeShade="7F"/>
      <w:sz w:val="24"/>
      <w:szCs w:val="24"/>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shc.iisg.amsterdam/" TargetMode="External"/><Relationship Id="rId4" Type="http://schemas.openxmlformats.org/officeDocument/2006/relationships/hyperlink" Target="mailto:esshc@iis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879</Words>
  <Characters>5013</Characters>
  <Application>Microsoft Office Word</Application>
  <DocSecurity>0</DocSecurity>
  <Lines>41</Lines>
  <Paragraphs>11</Paragraphs>
  <ScaleCrop>false</ScaleCrop>
  <Company>KNAW</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Kuperus</dc:creator>
  <dc:description/>
  <cp:lastModifiedBy>G. Cupac</cp:lastModifiedBy>
  <cp:revision>15</cp:revision>
  <dcterms:created xsi:type="dcterms:W3CDTF">2018-11-27T09:31:00Z</dcterms:created>
  <dcterms:modified xsi:type="dcterms:W3CDTF">2022-10-24T10:00:00Z</dcterms:modified>
  <dc:language>en-US</dc:language>
</cp:coreProperties>
</file>